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Start fish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Más de: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Revisar la arquitectura propuesta durante la ejecución del desarrollo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Realizar seguimiento de los riesgos identificados durante el inicio del proyecto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Planeación y distribución de tareas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Seguir haciendo: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Realizar reuniones de asignación de actividades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Trabajar en equipo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Comunicar avances al equipo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Usar herramientas como Trello para el control de actividades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Revisar los diagramas de arquitectura que se ajusten a la solución propuesta.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Menos de: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Proponer alcance de soluciones sin realizar previamente análisis del esfuerzo requerido para el desarrollo de las actividades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Subir las credenciales de los servidores en el repositorio de fuentes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Dejar de hacer: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Tomar decisiones sin evaluar con todo el equipo el impacto. (Realizamos un cambio en la arquitectura sin evaluarlo como grupo y tuvimos que revertir luego del análisis desde todos los puntos.)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Hacer reuniones de seguimiento sin un objetivo claro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Comenzar a hacer: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Analizar el alcance de acuerdo a los tiempos estipulados de entrega.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Revisar el PDT de acuerdo al alcance definido.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Revisar las herramientas para el software requerido.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Capacitar sobre las herramientas a utilizar.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Preparar los ejemplos para las presentaciones de producto. (para que las presentaciones del producto sean claras y el modelo de negocio se exprese correctamente)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Ejemplos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Publicaciones en twitter relacionadas con deportes que tengan más de 10.000 retweet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5100" cy="19240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8289" l="13787" r="39036" t="2212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Condiciones: Puede ser de cualquier deporte, se debe ver claramente el número de retweets, deben ser publicaciones en idioma inglés únicamente y se debe pegar la url del tweet.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Volantes de comidas rápidas que encuentre en la calle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10000" cy="50482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Condiciones: Se debe ver el producto que se ofrece y el precio, no importa el idioma ni el lugar. Debe escribir en qué ciudad encontró el volante.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Vallas publicitarias elevadas relacionados con servicios de bienestar y salud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Condiciones: Deben ser vallas elevadas únicamente y los servicios que se contemplan son: centros de estética, odontológicos, ópticas u oftalmológicos. La foto se debe tomar de día y debe ser completamente legible los textos con los que cuente y visible las imagenes.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Graffitis de bogotá en donde aparezcan animales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Condiciones: Deben ser animales existentes, no inventados por el artista, debe poner la ciudad del lugar donde está el graffiti, la foto debe tomarse de dia y se debe contemplar la totalidad de la obra,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Ventas de imitaciones de camisetas de fútbol en la calle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15000" cy="379095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Condiciones: Deben ser ventas callejeras, no locales ni tiendas oficiales y deben haber camisetas de más de dos equipos diferentes.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